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Níže si dovolíme v bodech shrnout mezníky naší budoucí spolupráce: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contextualSpacing w:val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Dnes jste od VV elektronicky obdrželi informace o následných krocích nutných pro zdárné spuštění zábavných badatelských kroužků na vaší škole. Přílohou jsou texty na web školy a pro případný direct mail rozesílaný školou na e-mailové adresy rodičům.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contextualSpacing w:val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Do konce srpna vám poštou zasíláme obálku s letáčky A6, podepsanou nájemní smlouvou, průvodní dopis, jeden leták A4 do sborovny s nabídkou lektorské spolupráce a dva letáky A4 na nábor žáků k umístění na viditelném místě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contextualSpacing w:val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Před začátkem školního roku prosíme, aby škola umístila na školní web námi zaslanou anotaci odkazující na badatelské kroužky a na web VV, která je přílohou tohoto mailu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contextualSpacing w:val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 prvních dnech školního roku prosíme rozdat žákům 1. stupně barevné letáčky A6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contextualSpacing w:val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(dle možnosti a souhlasu školy) V 1. až 2. týdnu školního roku škola rozesílá direct mail rodičům o nabídce kroužků VV s textem, který je přílohou tohoto mailu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contextualSpacing w:val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Přihlášky vyplňují rodiče do konce září (nebo kdykoli v průběhu roku, když se hlásí na již běžící kroužek) na internetových stránkách </w:t>
      </w:r>
      <w:hyperlink r:id="rId6">
        <w:r w:rsidDel="00000000" w:rsidR="00000000" w:rsidRPr="00000000">
          <w:rPr>
            <w:rFonts w:ascii="Verdana" w:cs="Verdana" w:eastAsia="Verdana" w:hAnsi="Verdana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www.veselaveda.cz</w:t>
        </w:r>
      </w:hyperlink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Potvrzení o přijetí přihlášky,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informaci o začátku kroužku a administraci plateb za kroužek zajišťuje Veselá věda.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contextualSpacing w:val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ukončení náboru na konci září zasílá VV škole pro informaci seznam přihlášených dětí.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contextualSpacing w:val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Před prvním kroužkem VV a škola podepisují nájemní smlouvu.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068" w:right="0" w:hanging="360"/>
        <w:contextualSpacing w:val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Lektor se přijde představit vedení školy (pokud se už dříve neúčastnil koordinační schůzky) a proti podpisu převzít klíče.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068" w:right="0" w:hanging="360"/>
        <w:contextualSpacing w:val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Rodičům družinových dětí posílá VV k podpisu souhlas s uvolněním z družiny po dobu kroužku.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right="0"/>
        <w:contextualSpacing w:val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right="0"/>
        <w:contextualSpacing w:val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right="0"/>
        <w:contextualSpacing w:val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right="0"/>
        <w:contextualSpacing w:val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margin">
              <wp:posOffset>4295775</wp:posOffset>
            </wp:positionH>
            <wp:positionV relativeFrom="paragraph">
              <wp:posOffset>323767</wp:posOffset>
            </wp:positionV>
            <wp:extent cx="2562542" cy="666833"/>
            <wp:effectExtent b="0" l="0" r="0" t="0"/>
            <wp:wrapSquare wrapText="bothSides" distB="57150" distT="57150" distL="57150" distR="57150"/>
            <wp:docPr descr="Patička_01.jpg" id="1" name="image3.jpg"/>
            <a:graphic>
              <a:graphicData uri="http://schemas.openxmlformats.org/drawingml/2006/picture">
                <pic:pic>
                  <pic:nvPicPr>
                    <pic:cNvPr descr="Patička_01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62542" cy="6668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contextualSpacing w:val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A jak to chodí u nás na kroužku?</w:t>
      </w:r>
    </w:p>
    <w:p w:rsidR="00000000" w:rsidDel="00000000" w:rsidP="00000000" w:rsidRDefault="00000000" w:rsidRPr="00000000" w14:paraId="00000010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Kroužek trvá 60 minut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Během každého kroužku lektor VV vyzvedává děti z družiny a po konci kroužku je tam opět vrací, vyzvedává nedružinové děti na určeném místě a dohlíží na odchod ze školy po skončení kroužku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Každá hodina začíná shrnutím zásad bezpečnosti, končí úklidem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Přesuny termínů kroužku kvůli prázdninám, náhradní hodiny  apod. řeší Veselá věda přímo s rodiči a komunikuje tyto změny směrem ke škole a družince.</w:t>
      </w:r>
    </w:p>
    <w:p w:rsidR="00000000" w:rsidDel="00000000" w:rsidP="00000000" w:rsidRDefault="00000000" w:rsidRPr="00000000" w14:paraId="00000015">
      <w:pPr>
        <w:ind w:left="360" w:firstLine="0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contextualSpacing w:val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 případě jakýchkoli dotazů jsme Vám plně k dispozici.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contextualSpacing w:val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Tým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Vesel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é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věd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y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contextualSpacing w:val="0"/>
      <w:jc w:val="right"/>
      <w:rPr/>
    </w:pPr>
    <w:r w:rsidDel="00000000" w:rsidR="00000000" w:rsidRPr="00000000">
      <w:rPr>
        <w:rFonts w:ascii="Verdana" w:cs="Verdana" w:eastAsia="Verdana" w:hAnsi="Verdana"/>
        <w:sz w:val="20"/>
        <w:szCs w:val="20"/>
        <w:rtl w:val="0"/>
      </w:rPr>
      <w:t xml:space="preserve">Mail: </w:t>
    </w:r>
    <w:hyperlink r:id="rId1">
      <w:r w:rsidDel="00000000" w:rsidR="00000000" w:rsidRPr="00000000">
        <w:rPr>
          <w:rFonts w:ascii="Verdana" w:cs="Verdana" w:eastAsia="Verdana" w:hAnsi="Verdana"/>
          <w:color w:val="1155cc"/>
          <w:sz w:val="20"/>
          <w:szCs w:val="20"/>
          <w:u w:val="single"/>
          <w:rtl w:val="0"/>
        </w:rPr>
        <w:t xml:space="preserve">info@veselaveda.cz</w:t>
      </w:r>
    </w:hyperlink>
    <w:r w:rsidDel="00000000" w:rsidR="00000000" w:rsidRPr="00000000">
      <w:rPr>
        <w:rFonts w:ascii="Verdana" w:cs="Verdana" w:eastAsia="Verdana" w:hAnsi="Verdana"/>
        <w:sz w:val="20"/>
        <w:szCs w:val="20"/>
        <w:rtl w:val="0"/>
      </w:rPr>
      <w:tab/>
      <w:tab/>
      <w:br w:type="textWrapping"/>
      <w:t xml:space="preserve">Tel: </w:t>
    </w:r>
    <w:r w:rsidDel="00000000" w:rsidR="00000000" w:rsidRPr="00000000">
      <w:rPr>
        <w:rFonts w:ascii="Verdana" w:cs="Verdana" w:eastAsia="Verdana" w:hAnsi="Verdana"/>
        <w:color w:val="666666"/>
        <w:sz w:val="20"/>
        <w:szCs w:val="20"/>
        <w:highlight w:val="white"/>
        <w:rtl w:val="0"/>
      </w:rPr>
      <w:t xml:space="preserve">605 013 319</w:t>
    </w:r>
    <w:r w:rsidDel="00000000" w:rsidR="00000000" w:rsidRPr="00000000">
      <w:rPr>
        <w:rFonts w:ascii="Arial" w:cs="Arial" w:eastAsia="Arial" w:hAnsi="Arial"/>
        <w:color w:val="666666"/>
        <w:sz w:val="21"/>
        <w:szCs w:val="21"/>
        <w:highlight w:val="white"/>
        <w:rtl w:val="0"/>
      </w:rPr>
      <w:tab/>
      <w:tab/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margin">
            <wp:posOffset>19051</wp:posOffset>
          </wp:positionH>
          <wp:positionV relativeFrom="paragraph">
            <wp:posOffset>19051</wp:posOffset>
          </wp:positionV>
          <wp:extent cx="1629092" cy="583837"/>
          <wp:effectExtent b="0" l="0" r="0" t="0"/>
          <wp:wrapSquare wrapText="bothSides" distB="57150" distT="57150" distL="57150" distR="57150"/>
          <wp:docPr descr="Logo_02_transparent.png" id="2" name="image4.png"/>
          <a:graphic>
            <a:graphicData uri="http://schemas.openxmlformats.org/drawingml/2006/picture">
              <pic:pic>
                <pic:nvPicPr>
                  <pic:cNvPr descr="Logo_02_transparent.png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9092" cy="58383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✓"/>
      <w:lvlJc w:val="left"/>
      <w:pPr>
        <w:ind w:left="1068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>
        <w:spacing w:after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www.veselaveda.cz/" TargetMode="Externa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veselaveda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